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20EDC" w14:textId="77777777" w:rsidR="0006226F" w:rsidRDefault="00C21912">
      <w:pPr>
        <w:spacing w:line="360" w:lineRule="auto"/>
        <w:rPr>
          <w:b/>
          <w:sz w:val="22"/>
          <w:szCs w:val="28"/>
        </w:rPr>
      </w:pPr>
      <w:r w:rsidRPr="00FD433D">
        <w:rPr>
          <w:rFonts w:hint="eastAsia"/>
          <w:b/>
          <w:sz w:val="22"/>
          <w:szCs w:val="28"/>
        </w:rPr>
        <w:t>各位拟申硕的同学们好，请认真阅读以下信息，并按要求操作。</w:t>
      </w:r>
    </w:p>
    <w:p w14:paraId="4CB104E8" w14:textId="77777777" w:rsidR="00D2685A" w:rsidRPr="00D2685A" w:rsidRDefault="00D2685A" w:rsidP="00D2685A">
      <w:pPr>
        <w:snapToGrid w:val="0"/>
        <w:spacing w:beforeLines="50" w:before="156" w:line="360" w:lineRule="auto"/>
        <w:rPr>
          <w:b/>
          <w:sz w:val="22"/>
          <w:szCs w:val="28"/>
        </w:rPr>
      </w:pPr>
      <w:r w:rsidRPr="00D2685A">
        <w:rPr>
          <w:rFonts w:hint="eastAsia"/>
          <w:b/>
          <w:sz w:val="22"/>
          <w:szCs w:val="28"/>
        </w:rPr>
        <w:t>同等学力申硕要求</w:t>
      </w:r>
      <w:r>
        <w:rPr>
          <w:rFonts w:hint="eastAsia"/>
          <w:b/>
          <w:sz w:val="22"/>
          <w:szCs w:val="28"/>
        </w:rPr>
        <w:t>：</w:t>
      </w:r>
    </w:p>
    <w:p w14:paraId="3E162334" w14:textId="77777777" w:rsidR="00D2685A" w:rsidRPr="00D2685A" w:rsidRDefault="00D2685A" w:rsidP="00D2685A">
      <w:pPr>
        <w:spacing w:line="360" w:lineRule="auto"/>
        <w:ind w:firstLine="420"/>
        <w:rPr>
          <w:sz w:val="22"/>
          <w:szCs w:val="28"/>
        </w:rPr>
      </w:pPr>
      <w:r w:rsidRPr="00D2685A">
        <w:rPr>
          <w:rFonts w:hint="eastAsia"/>
          <w:sz w:val="22"/>
          <w:szCs w:val="28"/>
        </w:rPr>
        <w:t>拟申请同等学力硕士学位的课程研修班学员，自课程研修班入学后（非全国同等学力人员申请硕士学位管理工作信息平台注册时间），四年内须通过课程研修班全部课程学习并结业，通过国家组织的水平考试，并在本专业相关学术期刊以独立作者或第一作者身份发表一篇学术论文（正文字数不少于</w:t>
      </w:r>
      <w:r w:rsidRPr="00D2685A">
        <w:rPr>
          <w:rFonts w:hint="eastAsia"/>
          <w:sz w:val="22"/>
          <w:szCs w:val="28"/>
        </w:rPr>
        <w:t>3000</w:t>
      </w:r>
      <w:r w:rsidRPr="00D2685A">
        <w:rPr>
          <w:rFonts w:hint="eastAsia"/>
          <w:sz w:val="22"/>
          <w:szCs w:val="28"/>
        </w:rPr>
        <w:t>字），且该论文必须符合我校关于学术规范行为的审核，方能申请同等学力论文撰写资格。逾期不予受理。</w:t>
      </w:r>
    </w:p>
    <w:p w14:paraId="72516372" w14:textId="77777777" w:rsidR="00D2685A" w:rsidRPr="00D2685A" w:rsidRDefault="00D2685A" w:rsidP="00D2685A">
      <w:pPr>
        <w:spacing w:line="360" w:lineRule="auto"/>
        <w:ind w:firstLine="420"/>
        <w:rPr>
          <w:sz w:val="22"/>
          <w:szCs w:val="28"/>
        </w:rPr>
      </w:pPr>
      <w:r w:rsidRPr="00D2685A">
        <w:rPr>
          <w:sz w:val="22"/>
          <w:szCs w:val="28"/>
        </w:rPr>
        <w:t>申硕阶段学校如有政策调整，学员须遵守学校发布的政策。</w:t>
      </w:r>
    </w:p>
    <w:p w14:paraId="3760F949" w14:textId="77777777" w:rsidR="0006226F" w:rsidRDefault="00C21912">
      <w:pPr>
        <w:spacing w:line="360" w:lineRule="auto"/>
        <w:rPr>
          <w:b/>
          <w:color w:val="FF0000"/>
          <w:sz w:val="22"/>
          <w:szCs w:val="28"/>
        </w:rPr>
      </w:pPr>
      <w:r w:rsidRPr="00BD6072">
        <w:rPr>
          <w:rFonts w:hint="eastAsia"/>
          <w:b/>
          <w:color w:val="FF0000"/>
          <w:sz w:val="22"/>
          <w:szCs w:val="28"/>
        </w:rPr>
        <w:t>备注：因个人原因错过</w:t>
      </w:r>
      <w:r w:rsidR="00FD433D" w:rsidRPr="00BD6072">
        <w:rPr>
          <w:rFonts w:hint="eastAsia"/>
          <w:b/>
          <w:color w:val="FF0000"/>
          <w:sz w:val="22"/>
          <w:szCs w:val="28"/>
        </w:rPr>
        <w:t>提交</w:t>
      </w:r>
      <w:r w:rsidR="009F6F5B" w:rsidRPr="00BD6072">
        <w:rPr>
          <w:rFonts w:hint="eastAsia"/>
          <w:b/>
          <w:color w:val="FF0000"/>
          <w:sz w:val="22"/>
          <w:szCs w:val="28"/>
        </w:rPr>
        <w:t>材料</w:t>
      </w:r>
      <w:r w:rsidRPr="00BD6072">
        <w:rPr>
          <w:rFonts w:hint="eastAsia"/>
          <w:b/>
          <w:color w:val="FF0000"/>
          <w:sz w:val="22"/>
          <w:szCs w:val="28"/>
        </w:rPr>
        <w:t>者无补救措施，暂时不符合所有条件者等待下一次审查工作开启后再提交。</w:t>
      </w:r>
    </w:p>
    <w:p w14:paraId="1E483C83" w14:textId="77777777" w:rsidR="00D2685A" w:rsidRPr="00D2685A" w:rsidRDefault="00D2685A">
      <w:pPr>
        <w:spacing w:line="360" w:lineRule="auto"/>
        <w:rPr>
          <w:b/>
          <w:color w:val="000000" w:themeColor="text1"/>
          <w:sz w:val="22"/>
          <w:szCs w:val="28"/>
        </w:rPr>
      </w:pPr>
      <w:r w:rsidRPr="00D2685A">
        <w:rPr>
          <w:rFonts w:hint="eastAsia"/>
          <w:b/>
          <w:color w:val="000000" w:themeColor="text1"/>
          <w:sz w:val="22"/>
          <w:szCs w:val="28"/>
        </w:rPr>
        <w:t>具体信息如下：</w:t>
      </w:r>
    </w:p>
    <w:p w14:paraId="54464302" w14:textId="25A0701E" w:rsidR="0006226F" w:rsidRPr="00FD433D" w:rsidRDefault="00C21912">
      <w:pPr>
        <w:numPr>
          <w:ilvl w:val="0"/>
          <w:numId w:val="1"/>
        </w:numPr>
        <w:spacing w:line="360" w:lineRule="auto"/>
        <w:rPr>
          <w:b/>
          <w:sz w:val="22"/>
          <w:szCs w:val="28"/>
        </w:rPr>
      </w:pPr>
      <w:r w:rsidRPr="00A07DCC">
        <w:rPr>
          <w:sz w:val="22"/>
          <w:szCs w:val="28"/>
        </w:rPr>
        <w:t>北京外国语大学</w:t>
      </w:r>
      <w:r w:rsidRPr="00A07DCC">
        <w:rPr>
          <w:sz w:val="22"/>
          <w:szCs w:val="28"/>
        </w:rPr>
        <w:t>20</w:t>
      </w:r>
      <w:r w:rsidR="00E9378B">
        <w:rPr>
          <w:rFonts w:hint="eastAsia"/>
          <w:sz w:val="22"/>
          <w:szCs w:val="28"/>
        </w:rPr>
        <w:t>25</w:t>
      </w:r>
      <w:r w:rsidR="00E9378B">
        <w:rPr>
          <w:rFonts w:hint="eastAsia"/>
          <w:sz w:val="22"/>
          <w:szCs w:val="28"/>
        </w:rPr>
        <w:t>春</w:t>
      </w:r>
      <w:r w:rsidRPr="00A07DCC">
        <w:rPr>
          <w:sz w:val="22"/>
          <w:szCs w:val="28"/>
        </w:rPr>
        <w:t>拟以同等学力申请进入硕士学位论文阶段资格审查工作</w:t>
      </w:r>
      <w:r w:rsidRPr="00A07DCC">
        <w:rPr>
          <w:rFonts w:hint="eastAsia"/>
          <w:sz w:val="22"/>
          <w:szCs w:val="28"/>
        </w:rPr>
        <w:t>已经开启，请符合条件者，按相关要求准备材料，</w:t>
      </w:r>
      <w:r w:rsidRPr="009F7833">
        <w:rPr>
          <w:rFonts w:hint="eastAsia"/>
          <w:b/>
          <w:sz w:val="22"/>
          <w:szCs w:val="28"/>
        </w:rPr>
        <w:t>纸版材料</w:t>
      </w:r>
      <w:r w:rsidR="00FD433D" w:rsidRPr="00FD433D">
        <w:rPr>
          <w:rFonts w:hint="eastAsia"/>
          <w:sz w:val="22"/>
          <w:szCs w:val="28"/>
        </w:rPr>
        <w:t>务必</w:t>
      </w:r>
      <w:r w:rsidRPr="00FD433D">
        <w:rPr>
          <w:rFonts w:hint="eastAsia"/>
          <w:sz w:val="22"/>
          <w:szCs w:val="28"/>
        </w:rPr>
        <w:t>于</w:t>
      </w:r>
      <w:r w:rsidR="00E9378B">
        <w:rPr>
          <w:rFonts w:hint="eastAsia"/>
          <w:b/>
          <w:bCs/>
          <w:color w:val="FF0000"/>
          <w:sz w:val="22"/>
          <w:szCs w:val="28"/>
        </w:rPr>
        <w:t>3</w:t>
      </w:r>
      <w:r w:rsidRPr="00FD433D">
        <w:rPr>
          <w:rFonts w:hint="eastAsia"/>
          <w:b/>
          <w:bCs/>
          <w:color w:val="FF0000"/>
          <w:sz w:val="22"/>
          <w:szCs w:val="28"/>
        </w:rPr>
        <w:t>月</w:t>
      </w:r>
      <w:r w:rsidR="00E9378B">
        <w:rPr>
          <w:rFonts w:hint="eastAsia"/>
          <w:b/>
          <w:bCs/>
          <w:color w:val="FF0000"/>
          <w:sz w:val="22"/>
          <w:szCs w:val="28"/>
        </w:rPr>
        <w:t>1</w:t>
      </w:r>
      <w:r w:rsidR="0069726C">
        <w:rPr>
          <w:rFonts w:hint="eastAsia"/>
          <w:b/>
          <w:bCs/>
          <w:color w:val="FF0000"/>
          <w:sz w:val="22"/>
          <w:szCs w:val="28"/>
        </w:rPr>
        <w:t>2</w:t>
      </w:r>
      <w:r w:rsidRPr="00FD433D">
        <w:rPr>
          <w:rFonts w:hint="eastAsia"/>
          <w:b/>
          <w:bCs/>
          <w:color w:val="FF0000"/>
          <w:sz w:val="22"/>
          <w:szCs w:val="28"/>
        </w:rPr>
        <w:t>日</w:t>
      </w:r>
      <w:r w:rsidRPr="00FD433D">
        <w:rPr>
          <w:rFonts w:hint="eastAsia"/>
          <w:b/>
          <w:color w:val="FF0000"/>
          <w:sz w:val="22"/>
          <w:szCs w:val="28"/>
        </w:rPr>
        <w:t>前</w:t>
      </w:r>
      <w:r w:rsidRPr="00FD433D">
        <w:rPr>
          <w:rFonts w:hint="eastAsia"/>
          <w:b/>
          <w:sz w:val="22"/>
          <w:szCs w:val="28"/>
        </w:rPr>
        <w:t>邮寄学院。</w:t>
      </w:r>
    </w:p>
    <w:p w14:paraId="26858044" w14:textId="77777777" w:rsidR="0006226F" w:rsidRPr="00A07DCC" w:rsidRDefault="00C21912">
      <w:pPr>
        <w:spacing w:line="360" w:lineRule="auto"/>
        <w:rPr>
          <w:sz w:val="22"/>
          <w:szCs w:val="28"/>
        </w:rPr>
      </w:pPr>
      <w:r w:rsidRPr="0009602D">
        <w:rPr>
          <w:rFonts w:hint="eastAsia"/>
          <w:sz w:val="22"/>
          <w:szCs w:val="28"/>
        </w:rPr>
        <w:t>学院地址：</w:t>
      </w:r>
      <w:r w:rsidRPr="00A07DCC">
        <w:rPr>
          <w:rFonts w:hint="eastAsia"/>
          <w:sz w:val="22"/>
          <w:szCs w:val="28"/>
        </w:rPr>
        <w:t>北京市海淀区西三环北路</w:t>
      </w:r>
      <w:r w:rsidRPr="00A07DCC">
        <w:rPr>
          <w:rFonts w:hint="eastAsia"/>
          <w:sz w:val="22"/>
          <w:szCs w:val="28"/>
        </w:rPr>
        <w:t>19</w:t>
      </w:r>
      <w:r w:rsidRPr="00A07DCC">
        <w:rPr>
          <w:rFonts w:hint="eastAsia"/>
          <w:sz w:val="22"/>
          <w:szCs w:val="28"/>
        </w:rPr>
        <w:t>号</w:t>
      </w:r>
      <w:r w:rsidR="00476A6B" w:rsidRPr="00A07DCC">
        <w:rPr>
          <w:rFonts w:hint="eastAsia"/>
          <w:sz w:val="22"/>
          <w:szCs w:val="28"/>
        </w:rPr>
        <w:t>北京外国语大学西校区</w:t>
      </w:r>
      <w:r w:rsidRPr="00A07DCC">
        <w:rPr>
          <w:rFonts w:hint="eastAsia"/>
          <w:sz w:val="22"/>
          <w:szCs w:val="28"/>
        </w:rPr>
        <w:t>国际大厦</w:t>
      </w:r>
      <w:r w:rsidR="00BC105F">
        <w:rPr>
          <w:rFonts w:hint="eastAsia"/>
          <w:sz w:val="22"/>
          <w:szCs w:val="28"/>
        </w:rPr>
        <w:t>619</w:t>
      </w:r>
      <w:r w:rsidR="00BC105F">
        <w:rPr>
          <w:rFonts w:hint="eastAsia"/>
          <w:sz w:val="22"/>
          <w:szCs w:val="28"/>
        </w:rPr>
        <w:t>办公室</w:t>
      </w:r>
      <w:r w:rsidRPr="00A07DCC">
        <w:rPr>
          <w:rFonts w:hint="eastAsia"/>
          <w:sz w:val="22"/>
          <w:szCs w:val="28"/>
        </w:rPr>
        <w:t xml:space="preserve"> </w:t>
      </w:r>
      <w:r w:rsidR="00BC105F">
        <w:rPr>
          <w:rFonts w:hint="eastAsia"/>
          <w:sz w:val="22"/>
          <w:szCs w:val="28"/>
        </w:rPr>
        <w:t>常老师</w:t>
      </w:r>
      <w:r w:rsidRPr="00A07DCC">
        <w:rPr>
          <w:rFonts w:hint="eastAsia"/>
          <w:sz w:val="22"/>
          <w:szCs w:val="28"/>
        </w:rPr>
        <w:t>收</w:t>
      </w:r>
      <w:r w:rsidR="0009602D">
        <w:rPr>
          <w:rFonts w:hint="eastAsia"/>
          <w:sz w:val="22"/>
          <w:szCs w:val="28"/>
        </w:rPr>
        <w:t>；</w:t>
      </w:r>
      <w:r w:rsidRPr="00A07DCC">
        <w:rPr>
          <w:rFonts w:hint="eastAsia"/>
          <w:sz w:val="22"/>
          <w:szCs w:val="28"/>
        </w:rPr>
        <w:t>邮编：</w:t>
      </w:r>
      <w:r w:rsidRPr="00A07DCC">
        <w:rPr>
          <w:rFonts w:hint="eastAsia"/>
          <w:sz w:val="22"/>
          <w:szCs w:val="28"/>
        </w:rPr>
        <w:t>100089</w:t>
      </w:r>
      <w:r w:rsidR="0009602D">
        <w:rPr>
          <w:rFonts w:hint="eastAsia"/>
          <w:sz w:val="22"/>
          <w:szCs w:val="28"/>
        </w:rPr>
        <w:t>；</w:t>
      </w:r>
      <w:r w:rsidRPr="00A07DCC">
        <w:rPr>
          <w:rFonts w:hint="eastAsia"/>
          <w:sz w:val="22"/>
          <w:szCs w:val="28"/>
        </w:rPr>
        <w:t>电话：</w:t>
      </w:r>
      <w:r w:rsidR="00D7118C">
        <w:rPr>
          <w:rFonts w:hint="eastAsia"/>
          <w:sz w:val="22"/>
          <w:szCs w:val="28"/>
        </w:rPr>
        <w:t>18601217243</w:t>
      </w:r>
    </w:p>
    <w:p w14:paraId="6A9670B1" w14:textId="0D00C7F2" w:rsidR="0006226F" w:rsidRPr="00A07DCC" w:rsidRDefault="00C21912">
      <w:pPr>
        <w:numPr>
          <w:ilvl w:val="0"/>
          <w:numId w:val="1"/>
        </w:numPr>
        <w:spacing w:line="360" w:lineRule="auto"/>
        <w:rPr>
          <w:sz w:val="22"/>
          <w:szCs w:val="28"/>
        </w:rPr>
      </w:pPr>
      <w:r w:rsidRPr="00A07DCC">
        <w:rPr>
          <w:rFonts w:hint="eastAsia"/>
          <w:sz w:val="22"/>
          <w:szCs w:val="28"/>
        </w:rPr>
        <w:t>请将所有材料扫描后整理成</w:t>
      </w:r>
      <w:r w:rsidRPr="00A07DCC">
        <w:rPr>
          <w:rFonts w:hint="eastAsia"/>
          <w:sz w:val="22"/>
          <w:szCs w:val="28"/>
        </w:rPr>
        <w:t>zip</w:t>
      </w:r>
      <w:r w:rsidRPr="00A07DCC">
        <w:rPr>
          <w:rFonts w:hint="eastAsia"/>
          <w:sz w:val="22"/>
          <w:szCs w:val="28"/>
        </w:rPr>
        <w:t>形式</w:t>
      </w:r>
      <w:r w:rsidR="00FD433D">
        <w:rPr>
          <w:rFonts w:hint="eastAsia"/>
          <w:sz w:val="22"/>
          <w:szCs w:val="28"/>
        </w:rPr>
        <w:t>也请于</w:t>
      </w:r>
      <w:r w:rsidR="00E9378B">
        <w:rPr>
          <w:rFonts w:hint="eastAsia"/>
          <w:b/>
          <w:color w:val="FF0000"/>
          <w:sz w:val="22"/>
          <w:szCs w:val="28"/>
        </w:rPr>
        <w:t>3</w:t>
      </w:r>
      <w:r w:rsidR="00FD433D" w:rsidRPr="00FD433D">
        <w:rPr>
          <w:rFonts w:hint="eastAsia"/>
          <w:b/>
          <w:color w:val="FF0000"/>
          <w:sz w:val="22"/>
          <w:szCs w:val="28"/>
        </w:rPr>
        <w:t>月</w:t>
      </w:r>
      <w:r w:rsidR="00E9378B">
        <w:rPr>
          <w:rFonts w:hint="eastAsia"/>
          <w:b/>
          <w:color w:val="FF0000"/>
          <w:sz w:val="22"/>
          <w:szCs w:val="28"/>
        </w:rPr>
        <w:t>1</w:t>
      </w:r>
      <w:r w:rsidR="0069726C">
        <w:rPr>
          <w:rFonts w:hint="eastAsia"/>
          <w:b/>
          <w:color w:val="FF0000"/>
          <w:sz w:val="22"/>
          <w:szCs w:val="28"/>
        </w:rPr>
        <w:t>2</w:t>
      </w:r>
      <w:r w:rsidR="00FD433D" w:rsidRPr="00FD433D">
        <w:rPr>
          <w:rFonts w:hint="eastAsia"/>
          <w:b/>
          <w:color w:val="FF0000"/>
          <w:sz w:val="22"/>
          <w:szCs w:val="28"/>
        </w:rPr>
        <w:t>日前</w:t>
      </w:r>
      <w:r w:rsidRPr="00A07DCC">
        <w:rPr>
          <w:rFonts w:hint="eastAsia"/>
          <w:sz w:val="22"/>
          <w:szCs w:val="28"/>
        </w:rPr>
        <w:t>发至助学公邮：</w:t>
      </w:r>
      <w:r w:rsidRPr="00FD433D">
        <w:rPr>
          <w:rFonts w:hint="eastAsia"/>
          <w:b/>
          <w:color w:val="0000FF"/>
          <w:sz w:val="22"/>
          <w:szCs w:val="28"/>
        </w:rPr>
        <w:t>graduate@beiwaionline.com</w:t>
      </w:r>
      <w:r w:rsidRPr="00A07DCC">
        <w:rPr>
          <w:rFonts w:hint="eastAsia"/>
          <w:sz w:val="22"/>
          <w:szCs w:val="28"/>
        </w:rPr>
        <w:t>（邮件标题：姓名</w:t>
      </w:r>
      <w:r w:rsidRPr="00A07DCC">
        <w:rPr>
          <w:rFonts w:hint="eastAsia"/>
          <w:sz w:val="22"/>
          <w:szCs w:val="28"/>
        </w:rPr>
        <w:t>-</w:t>
      </w:r>
      <w:r w:rsidRPr="00A07DCC">
        <w:rPr>
          <w:rFonts w:hint="eastAsia"/>
          <w:sz w:val="22"/>
          <w:szCs w:val="28"/>
        </w:rPr>
        <w:t>论文写作资格审查）。</w:t>
      </w:r>
    </w:p>
    <w:p w14:paraId="286E14CA" w14:textId="77777777" w:rsidR="0006226F" w:rsidRPr="00A07DCC" w:rsidRDefault="00C21912">
      <w:pPr>
        <w:numPr>
          <w:ilvl w:val="0"/>
          <w:numId w:val="1"/>
        </w:numPr>
        <w:spacing w:line="360" w:lineRule="auto"/>
        <w:rPr>
          <w:sz w:val="22"/>
          <w:szCs w:val="28"/>
        </w:rPr>
      </w:pPr>
      <w:r w:rsidRPr="00A07DCC">
        <w:rPr>
          <w:rFonts w:hint="eastAsia"/>
          <w:sz w:val="22"/>
          <w:szCs w:val="28"/>
        </w:rPr>
        <w:t>其中的准备材料，填写事项注意（</w:t>
      </w:r>
      <w:r w:rsidRPr="00D7118C">
        <w:rPr>
          <w:rFonts w:hint="eastAsia"/>
          <w:b/>
          <w:sz w:val="22"/>
          <w:szCs w:val="28"/>
        </w:rPr>
        <w:t>务必认真阅读后，仔细填写、填对再提交</w:t>
      </w:r>
      <w:r w:rsidRPr="00A07DCC">
        <w:rPr>
          <w:rFonts w:hint="eastAsia"/>
          <w:sz w:val="22"/>
          <w:szCs w:val="28"/>
        </w:rPr>
        <w:t>）：</w:t>
      </w:r>
    </w:p>
    <w:p w14:paraId="22203EBC" w14:textId="77777777" w:rsidR="0006226F" w:rsidRPr="00A07DCC" w:rsidRDefault="00C21912">
      <w:pPr>
        <w:spacing w:line="360" w:lineRule="auto"/>
        <w:rPr>
          <w:sz w:val="22"/>
          <w:szCs w:val="28"/>
          <w:highlight w:val="cyan"/>
        </w:rPr>
      </w:pPr>
      <w:r w:rsidRPr="00A07DCC">
        <w:rPr>
          <w:rFonts w:hint="eastAsia"/>
          <w:sz w:val="22"/>
          <w:szCs w:val="28"/>
          <w:highlight w:val="cyan"/>
        </w:rPr>
        <w:t>统考网站网址：</w:t>
      </w:r>
      <w:hyperlink r:id="rId7" w:history="1">
        <w:r w:rsidRPr="00A07DCC">
          <w:rPr>
            <w:rStyle w:val="a3"/>
            <w:rFonts w:hint="eastAsia"/>
            <w:sz w:val="22"/>
            <w:szCs w:val="28"/>
            <w:highlight w:val="cyan"/>
          </w:rPr>
          <w:t>https://tdxl.chsi.com.cn/tdxlsqxt/index.html</w:t>
        </w:r>
      </w:hyperlink>
    </w:p>
    <w:p w14:paraId="4A13725C" w14:textId="77777777" w:rsidR="0006226F" w:rsidRPr="00A07DCC" w:rsidRDefault="0006226F">
      <w:pPr>
        <w:spacing w:line="360" w:lineRule="auto"/>
        <w:rPr>
          <w:sz w:val="22"/>
          <w:szCs w:val="28"/>
          <w:highlight w:val="cyan"/>
        </w:rPr>
      </w:pPr>
    </w:p>
    <w:p w14:paraId="671718DF" w14:textId="77777777" w:rsidR="0006226F" w:rsidRPr="00A07DCC" w:rsidRDefault="00C21912">
      <w:pPr>
        <w:numPr>
          <w:ilvl w:val="0"/>
          <w:numId w:val="2"/>
        </w:numPr>
        <w:rPr>
          <w:sz w:val="22"/>
          <w:szCs w:val="28"/>
        </w:rPr>
      </w:pPr>
      <w:r w:rsidRPr="00A07DCC">
        <w:rPr>
          <w:rFonts w:hint="eastAsia"/>
          <w:sz w:val="22"/>
          <w:szCs w:val="28"/>
        </w:rPr>
        <w:t xml:space="preserve">. </w:t>
      </w:r>
      <w:r w:rsidRPr="00D7118C">
        <w:rPr>
          <w:rFonts w:hint="eastAsia"/>
          <w:b/>
          <w:sz w:val="22"/>
          <w:szCs w:val="28"/>
        </w:rPr>
        <w:t>北京外国语大学同等学力进入学位论文阶段资格审查表</w:t>
      </w:r>
      <w:r w:rsidRPr="00A07DCC">
        <w:rPr>
          <w:noProof/>
          <w:sz w:val="22"/>
          <w:szCs w:val="28"/>
        </w:rPr>
        <w:lastRenderedPageBreak/>
        <w:drawing>
          <wp:inline distT="0" distB="0" distL="114300" distR="114300" wp14:anchorId="387DEC76" wp14:editId="51E52E14">
            <wp:extent cx="5207000" cy="31686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stretch>
                      <a:fillRect/>
                    </a:stretch>
                  </pic:blipFill>
                  <pic:spPr>
                    <a:xfrm>
                      <a:off x="0" y="0"/>
                      <a:ext cx="5207000" cy="3168650"/>
                    </a:xfrm>
                    <a:prstGeom prst="rect">
                      <a:avLst/>
                    </a:prstGeom>
                    <a:noFill/>
                    <a:ln>
                      <a:noFill/>
                    </a:ln>
                  </pic:spPr>
                </pic:pic>
              </a:graphicData>
            </a:graphic>
          </wp:inline>
        </w:drawing>
      </w:r>
    </w:p>
    <w:p w14:paraId="7C2220F6" w14:textId="77777777" w:rsidR="0006226F" w:rsidRPr="00A07DCC" w:rsidRDefault="00C32BBA">
      <w:pPr>
        <w:numPr>
          <w:ilvl w:val="0"/>
          <w:numId w:val="2"/>
        </w:numPr>
        <w:rPr>
          <w:sz w:val="22"/>
          <w:szCs w:val="28"/>
        </w:rPr>
      </w:pPr>
      <w:r w:rsidRPr="00C32BBA">
        <w:rPr>
          <w:noProof/>
          <w:sz w:val="22"/>
          <w:szCs w:val="28"/>
        </w:rPr>
        <w:drawing>
          <wp:inline distT="0" distB="0" distL="0" distR="0" wp14:anchorId="60258C7B" wp14:editId="1B8B3502">
            <wp:extent cx="5274310" cy="3317875"/>
            <wp:effectExtent l="0" t="0" r="0" b="0"/>
            <wp:docPr id="6938985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3317875"/>
                    </a:xfrm>
                    <a:prstGeom prst="rect">
                      <a:avLst/>
                    </a:prstGeom>
                    <a:noFill/>
                    <a:ln>
                      <a:noFill/>
                    </a:ln>
                  </pic:spPr>
                </pic:pic>
              </a:graphicData>
            </a:graphic>
          </wp:inline>
        </w:drawing>
      </w:r>
    </w:p>
    <w:p w14:paraId="44578A88" w14:textId="77777777" w:rsidR="0006226F" w:rsidRPr="00A07DCC" w:rsidRDefault="0006226F">
      <w:pPr>
        <w:rPr>
          <w:sz w:val="22"/>
          <w:szCs w:val="28"/>
        </w:rPr>
      </w:pPr>
    </w:p>
    <w:p w14:paraId="6D6A6556" w14:textId="77777777" w:rsidR="0006226F" w:rsidRPr="00551F62" w:rsidRDefault="00C21912" w:rsidP="00551F62">
      <w:pPr>
        <w:numPr>
          <w:ilvl w:val="0"/>
          <w:numId w:val="2"/>
        </w:numPr>
        <w:rPr>
          <w:sz w:val="22"/>
          <w:szCs w:val="28"/>
        </w:rPr>
      </w:pPr>
      <w:r w:rsidRPr="00551F62">
        <w:rPr>
          <w:rFonts w:hint="eastAsia"/>
          <w:b/>
          <w:sz w:val="22"/>
          <w:szCs w:val="28"/>
        </w:rPr>
        <w:t>北京外国语大学同等学力人员申请硕士学位资格审查表</w:t>
      </w:r>
      <w:r w:rsidRPr="00551F62">
        <w:rPr>
          <w:rFonts w:hint="eastAsia"/>
          <w:b/>
          <w:sz w:val="22"/>
          <w:szCs w:val="28"/>
        </w:rPr>
        <w:t>-</w:t>
      </w:r>
      <w:r w:rsidRPr="00A07DCC">
        <w:rPr>
          <w:rFonts w:hint="eastAsia"/>
          <w:b/>
          <w:sz w:val="32"/>
          <w:szCs w:val="32"/>
        </w:rPr>
        <w:t>-</w:t>
      </w:r>
      <w:r w:rsidRPr="00551F62">
        <w:rPr>
          <w:rFonts w:hint="eastAsia"/>
          <w:sz w:val="22"/>
          <w:szCs w:val="28"/>
        </w:rPr>
        <w:t>表中信息填写可参考过去统考现场确认前提交平台审核的信息。</w:t>
      </w:r>
    </w:p>
    <w:p w14:paraId="25BE7D98" w14:textId="77777777" w:rsidR="0006226F" w:rsidRPr="00A07DCC" w:rsidRDefault="00C32BBA">
      <w:pPr>
        <w:rPr>
          <w:sz w:val="22"/>
          <w:szCs w:val="28"/>
        </w:rPr>
      </w:pPr>
      <w:r w:rsidRPr="00C32BBA">
        <w:rPr>
          <w:noProof/>
          <w:sz w:val="22"/>
          <w:szCs w:val="28"/>
        </w:rPr>
        <w:lastRenderedPageBreak/>
        <w:drawing>
          <wp:inline distT="0" distB="0" distL="0" distR="0" wp14:anchorId="467D5DE6" wp14:editId="52882808">
            <wp:extent cx="5274310" cy="1842135"/>
            <wp:effectExtent l="0" t="0" r="0" b="0"/>
            <wp:docPr id="58555229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1842135"/>
                    </a:xfrm>
                    <a:prstGeom prst="rect">
                      <a:avLst/>
                    </a:prstGeom>
                    <a:noFill/>
                    <a:ln>
                      <a:noFill/>
                    </a:ln>
                  </pic:spPr>
                </pic:pic>
              </a:graphicData>
            </a:graphic>
          </wp:inline>
        </w:drawing>
      </w:r>
    </w:p>
    <w:p w14:paraId="17E4F2AF" w14:textId="77777777" w:rsidR="0006226F" w:rsidRPr="00A07DCC" w:rsidRDefault="0006226F">
      <w:pPr>
        <w:rPr>
          <w:sz w:val="22"/>
          <w:szCs w:val="28"/>
        </w:rPr>
      </w:pPr>
    </w:p>
    <w:p w14:paraId="453EDB79" w14:textId="77777777" w:rsidR="0006226F" w:rsidRPr="003F68C6" w:rsidRDefault="00C21912">
      <w:pPr>
        <w:numPr>
          <w:ilvl w:val="0"/>
          <w:numId w:val="1"/>
        </w:numPr>
        <w:rPr>
          <w:sz w:val="22"/>
          <w:szCs w:val="28"/>
        </w:rPr>
      </w:pPr>
      <w:r w:rsidRPr="003F68C6">
        <w:rPr>
          <w:rFonts w:hint="eastAsia"/>
          <w:sz w:val="22"/>
          <w:szCs w:val="28"/>
        </w:rPr>
        <w:t>提交材料：</w:t>
      </w:r>
    </w:p>
    <w:p w14:paraId="177677C4" w14:textId="77777777" w:rsidR="0006226F" w:rsidRPr="00A07DCC" w:rsidRDefault="00C21912">
      <w:pPr>
        <w:numPr>
          <w:ilvl w:val="0"/>
          <w:numId w:val="3"/>
        </w:numPr>
        <w:rPr>
          <w:sz w:val="22"/>
          <w:szCs w:val="28"/>
        </w:rPr>
      </w:pPr>
      <w:r w:rsidRPr="00A07DCC">
        <w:rPr>
          <w:sz w:val="22"/>
          <w:szCs w:val="28"/>
        </w:rPr>
        <w:t>北京外国语大学同等学力人员申请硕士学位资格审查表</w:t>
      </w:r>
    </w:p>
    <w:p w14:paraId="36DD66A2" w14:textId="77777777" w:rsidR="0006226F" w:rsidRPr="00A07DCC" w:rsidRDefault="00C21912">
      <w:pPr>
        <w:numPr>
          <w:ilvl w:val="0"/>
          <w:numId w:val="3"/>
        </w:numPr>
        <w:rPr>
          <w:sz w:val="22"/>
          <w:szCs w:val="28"/>
        </w:rPr>
      </w:pPr>
      <w:r w:rsidRPr="00A07DCC">
        <w:rPr>
          <w:sz w:val="22"/>
          <w:szCs w:val="28"/>
        </w:rPr>
        <w:t>北京外国语大学同等学力进入学位论文阶段资格审查表</w:t>
      </w:r>
    </w:p>
    <w:p w14:paraId="66B712D1" w14:textId="77777777" w:rsidR="0006226F" w:rsidRPr="00A07DCC" w:rsidRDefault="00C21912">
      <w:pPr>
        <w:numPr>
          <w:ilvl w:val="0"/>
          <w:numId w:val="3"/>
        </w:numPr>
        <w:rPr>
          <w:sz w:val="22"/>
          <w:szCs w:val="28"/>
        </w:rPr>
      </w:pPr>
      <w:r w:rsidRPr="00A07DCC">
        <w:rPr>
          <w:sz w:val="22"/>
          <w:szCs w:val="28"/>
        </w:rPr>
        <w:t>北京外国语大学同等学力人员申请硕士学位科研成果表</w:t>
      </w:r>
    </w:p>
    <w:p w14:paraId="1859BE16" w14:textId="77777777" w:rsidR="00953385" w:rsidRDefault="00476A6B" w:rsidP="00953385">
      <w:pPr>
        <w:numPr>
          <w:ilvl w:val="0"/>
          <w:numId w:val="3"/>
        </w:numPr>
        <w:rPr>
          <w:sz w:val="22"/>
          <w:szCs w:val="28"/>
        </w:rPr>
      </w:pPr>
      <w:r w:rsidRPr="00A07DCC">
        <w:rPr>
          <w:rFonts w:hint="eastAsia"/>
          <w:sz w:val="22"/>
          <w:szCs w:val="28"/>
        </w:rPr>
        <w:t>身份证（正反面扫描件至助学公邮，交复印件）</w:t>
      </w:r>
    </w:p>
    <w:p w14:paraId="45DE0385" w14:textId="77777777" w:rsidR="00953385" w:rsidRDefault="00C21912" w:rsidP="00953385">
      <w:pPr>
        <w:numPr>
          <w:ilvl w:val="0"/>
          <w:numId w:val="3"/>
        </w:numPr>
        <w:rPr>
          <w:sz w:val="22"/>
          <w:szCs w:val="28"/>
        </w:rPr>
      </w:pPr>
      <w:r w:rsidRPr="00953385">
        <w:rPr>
          <w:sz w:val="22"/>
          <w:szCs w:val="28"/>
        </w:rPr>
        <w:t>学士学位证</w:t>
      </w:r>
      <w:r w:rsidR="00953385">
        <w:rPr>
          <w:rFonts w:hint="eastAsia"/>
          <w:sz w:val="22"/>
          <w:szCs w:val="28"/>
        </w:rPr>
        <w:t>书</w:t>
      </w:r>
      <w:r w:rsidR="00396BCE">
        <w:rPr>
          <w:rFonts w:hint="eastAsia"/>
          <w:sz w:val="22"/>
          <w:szCs w:val="28"/>
        </w:rPr>
        <w:t>、</w:t>
      </w:r>
      <w:r w:rsidR="00396BCE" w:rsidRPr="00953385">
        <w:rPr>
          <w:sz w:val="22"/>
          <w:szCs w:val="28"/>
        </w:rPr>
        <w:t>本科学历证书</w:t>
      </w:r>
      <w:r w:rsidRPr="00953385">
        <w:rPr>
          <w:sz w:val="22"/>
          <w:szCs w:val="28"/>
        </w:rPr>
        <w:t>（</w:t>
      </w:r>
      <w:r w:rsidRPr="00953385">
        <w:rPr>
          <w:rFonts w:hint="eastAsia"/>
          <w:sz w:val="22"/>
          <w:szCs w:val="28"/>
        </w:rPr>
        <w:t>扫描</w:t>
      </w:r>
      <w:r w:rsidRPr="00953385">
        <w:rPr>
          <w:sz w:val="22"/>
          <w:szCs w:val="28"/>
        </w:rPr>
        <w:t>原件</w:t>
      </w:r>
      <w:r w:rsidRPr="00953385">
        <w:rPr>
          <w:rFonts w:hint="eastAsia"/>
          <w:sz w:val="22"/>
          <w:szCs w:val="28"/>
        </w:rPr>
        <w:t>至助学公邮</w:t>
      </w:r>
      <w:r w:rsidRPr="00953385">
        <w:rPr>
          <w:sz w:val="22"/>
          <w:szCs w:val="28"/>
        </w:rPr>
        <w:t>，交复印件）；</w:t>
      </w:r>
    </w:p>
    <w:p w14:paraId="7139E1A0" w14:textId="77777777" w:rsidR="00953385" w:rsidRDefault="00953385" w:rsidP="00953385">
      <w:pPr>
        <w:numPr>
          <w:ilvl w:val="0"/>
          <w:numId w:val="3"/>
        </w:numPr>
        <w:rPr>
          <w:sz w:val="22"/>
          <w:szCs w:val="28"/>
        </w:rPr>
      </w:pPr>
      <w:r>
        <w:rPr>
          <w:rFonts w:hint="eastAsia"/>
          <w:sz w:val="22"/>
          <w:szCs w:val="28"/>
        </w:rPr>
        <w:t>学士学位证明</w:t>
      </w:r>
      <w:r w:rsidR="00396BCE">
        <w:rPr>
          <w:rFonts w:hint="eastAsia"/>
          <w:sz w:val="22"/>
          <w:szCs w:val="28"/>
        </w:rPr>
        <w:t>、学士学历证明</w:t>
      </w:r>
      <w:r>
        <w:rPr>
          <w:rFonts w:hint="eastAsia"/>
          <w:sz w:val="22"/>
          <w:szCs w:val="28"/>
        </w:rPr>
        <w:t>（教育部平台下载）</w:t>
      </w:r>
      <w:r w:rsidR="00396BCE">
        <w:rPr>
          <w:rFonts w:hint="eastAsia"/>
          <w:sz w:val="22"/>
          <w:szCs w:val="28"/>
        </w:rPr>
        <w:t>；</w:t>
      </w:r>
    </w:p>
    <w:p w14:paraId="5491AEEF" w14:textId="77777777" w:rsidR="0006226F" w:rsidRPr="00A07DCC" w:rsidRDefault="00C21912">
      <w:pPr>
        <w:rPr>
          <w:sz w:val="22"/>
          <w:szCs w:val="28"/>
        </w:rPr>
      </w:pPr>
      <w:r w:rsidRPr="00A07DCC">
        <w:rPr>
          <w:sz w:val="22"/>
          <w:szCs w:val="28"/>
        </w:rPr>
        <w:t>（</w:t>
      </w:r>
      <w:r w:rsidR="00396BCE">
        <w:rPr>
          <w:rFonts w:hint="eastAsia"/>
          <w:sz w:val="22"/>
          <w:szCs w:val="28"/>
        </w:rPr>
        <w:t>7</w:t>
      </w:r>
      <w:r w:rsidRPr="00A07DCC">
        <w:rPr>
          <w:sz w:val="22"/>
          <w:szCs w:val="28"/>
        </w:rPr>
        <w:t>）课程结业证（</w:t>
      </w:r>
      <w:r w:rsidRPr="00A07DCC">
        <w:rPr>
          <w:rFonts w:hint="eastAsia"/>
          <w:sz w:val="22"/>
          <w:szCs w:val="28"/>
        </w:rPr>
        <w:t>扫描</w:t>
      </w:r>
      <w:r w:rsidRPr="00A07DCC">
        <w:rPr>
          <w:sz w:val="22"/>
          <w:szCs w:val="28"/>
        </w:rPr>
        <w:t>原件</w:t>
      </w:r>
      <w:r w:rsidRPr="00A07DCC">
        <w:rPr>
          <w:rFonts w:hint="eastAsia"/>
          <w:sz w:val="22"/>
          <w:szCs w:val="28"/>
        </w:rPr>
        <w:t>至助学</w:t>
      </w:r>
      <w:r w:rsidR="00555A8C">
        <w:rPr>
          <w:rFonts w:hint="eastAsia"/>
          <w:sz w:val="22"/>
          <w:szCs w:val="28"/>
        </w:rPr>
        <w:t>公邮</w:t>
      </w:r>
      <w:r w:rsidRPr="00A07DCC">
        <w:rPr>
          <w:sz w:val="22"/>
          <w:szCs w:val="28"/>
        </w:rPr>
        <w:t>，交复印件</w:t>
      </w:r>
      <w:r w:rsidRPr="00A07DCC">
        <w:rPr>
          <w:rFonts w:hint="eastAsia"/>
          <w:sz w:val="22"/>
          <w:szCs w:val="28"/>
        </w:rPr>
        <w:t>-</w:t>
      </w:r>
      <w:r w:rsidRPr="00A07DCC">
        <w:rPr>
          <w:rFonts w:hint="eastAsia"/>
          <w:sz w:val="22"/>
          <w:szCs w:val="28"/>
        </w:rPr>
        <w:t>如还未领取，写邮件说明备注</w:t>
      </w:r>
      <w:r w:rsidRPr="00A07DCC">
        <w:rPr>
          <w:sz w:val="22"/>
          <w:szCs w:val="28"/>
        </w:rPr>
        <w:t>）；</w:t>
      </w:r>
    </w:p>
    <w:p w14:paraId="73F0F1BE" w14:textId="77777777" w:rsidR="0006226F" w:rsidRPr="00A07DCC" w:rsidRDefault="00C21912">
      <w:pPr>
        <w:rPr>
          <w:sz w:val="22"/>
          <w:szCs w:val="28"/>
        </w:rPr>
      </w:pPr>
      <w:r w:rsidRPr="00A07DCC">
        <w:rPr>
          <w:sz w:val="22"/>
          <w:szCs w:val="28"/>
        </w:rPr>
        <w:t>（</w:t>
      </w:r>
      <w:r w:rsidR="00396BCE">
        <w:rPr>
          <w:rFonts w:hint="eastAsia"/>
          <w:sz w:val="22"/>
          <w:szCs w:val="28"/>
        </w:rPr>
        <w:t>8</w:t>
      </w:r>
      <w:r w:rsidRPr="00A07DCC">
        <w:rPr>
          <w:sz w:val="22"/>
          <w:szCs w:val="28"/>
        </w:rPr>
        <w:t>）国考合格证书原件</w:t>
      </w:r>
      <w:r w:rsidRPr="00A07DCC">
        <w:rPr>
          <w:rFonts w:hint="eastAsia"/>
          <w:sz w:val="22"/>
          <w:szCs w:val="28"/>
        </w:rPr>
        <w:t>（进入统考平台，查询成绩，截图或打印出来，扫描一份至助学公邮，提交打印件）</w:t>
      </w:r>
      <w:r w:rsidRPr="00A07DCC">
        <w:rPr>
          <w:sz w:val="22"/>
          <w:szCs w:val="28"/>
        </w:rPr>
        <w:t>；</w:t>
      </w:r>
    </w:p>
    <w:p w14:paraId="7D770DF1" w14:textId="57227850" w:rsidR="0006226F" w:rsidRPr="00A07DCC" w:rsidRDefault="00C21912">
      <w:pPr>
        <w:rPr>
          <w:sz w:val="22"/>
          <w:szCs w:val="28"/>
        </w:rPr>
      </w:pPr>
      <w:r w:rsidRPr="00A07DCC">
        <w:rPr>
          <w:sz w:val="22"/>
          <w:szCs w:val="28"/>
        </w:rPr>
        <w:t>（</w:t>
      </w:r>
      <w:r w:rsidR="00396BCE">
        <w:rPr>
          <w:rFonts w:hint="eastAsia"/>
          <w:sz w:val="22"/>
          <w:szCs w:val="28"/>
        </w:rPr>
        <w:t>9</w:t>
      </w:r>
      <w:r w:rsidRPr="00A07DCC">
        <w:rPr>
          <w:sz w:val="22"/>
          <w:szCs w:val="28"/>
        </w:rPr>
        <w:t>）</w:t>
      </w:r>
      <w:r w:rsidR="00FE1215">
        <w:rPr>
          <w:rFonts w:hint="eastAsia"/>
          <w:sz w:val="22"/>
          <w:szCs w:val="28"/>
        </w:rPr>
        <w:t>已</w:t>
      </w:r>
      <w:r w:rsidRPr="00A07DCC">
        <w:rPr>
          <w:sz w:val="22"/>
          <w:szCs w:val="28"/>
        </w:rPr>
        <w:t>发表的</w:t>
      </w:r>
      <w:r w:rsidR="00476A6B" w:rsidRPr="00A07DCC">
        <w:rPr>
          <w:rFonts w:hint="eastAsia"/>
          <w:sz w:val="22"/>
          <w:szCs w:val="28"/>
        </w:rPr>
        <w:t>小</w:t>
      </w:r>
      <w:r w:rsidRPr="00A07DCC">
        <w:rPr>
          <w:sz w:val="22"/>
          <w:szCs w:val="28"/>
        </w:rPr>
        <w:t>论文原件</w:t>
      </w:r>
      <w:r w:rsidR="008658DC">
        <w:rPr>
          <w:rFonts w:hint="eastAsia"/>
          <w:sz w:val="22"/>
          <w:szCs w:val="28"/>
        </w:rPr>
        <w:t>（整本期刊原件）</w:t>
      </w:r>
      <w:r w:rsidR="00476A6B" w:rsidRPr="00A07DCC">
        <w:rPr>
          <w:rFonts w:hint="eastAsia"/>
          <w:sz w:val="22"/>
          <w:szCs w:val="28"/>
        </w:rPr>
        <w:t>、</w:t>
      </w:r>
      <w:r w:rsidRPr="00A07DCC">
        <w:rPr>
          <w:sz w:val="22"/>
          <w:szCs w:val="28"/>
        </w:rPr>
        <w:t>复印件</w:t>
      </w:r>
      <w:r w:rsidR="00476A6B" w:rsidRPr="00A07DCC">
        <w:rPr>
          <w:rFonts w:hint="eastAsia"/>
          <w:sz w:val="22"/>
          <w:szCs w:val="28"/>
        </w:rPr>
        <w:t>及</w:t>
      </w:r>
      <w:r w:rsidR="00476A6B" w:rsidRPr="00A07DCC">
        <w:rPr>
          <w:rFonts w:hint="eastAsia"/>
          <w:sz w:val="22"/>
          <w:szCs w:val="28"/>
        </w:rPr>
        <w:t>P</w:t>
      </w:r>
      <w:r w:rsidR="00476A6B" w:rsidRPr="00A07DCC">
        <w:rPr>
          <w:sz w:val="22"/>
          <w:szCs w:val="28"/>
        </w:rPr>
        <w:t>DF</w:t>
      </w:r>
      <w:r w:rsidR="00476A6B" w:rsidRPr="00A07DCC">
        <w:rPr>
          <w:rFonts w:hint="eastAsia"/>
          <w:sz w:val="22"/>
          <w:szCs w:val="28"/>
        </w:rPr>
        <w:t>全文</w:t>
      </w:r>
      <w:r w:rsidRPr="00A07DCC">
        <w:rPr>
          <w:sz w:val="22"/>
          <w:szCs w:val="28"/>
        </w:rPr>
        <w:t>（</w:t>
      </w:r>
      <w:r w:rsidRPr="00A07DCC">
        <w:rPr>
          <w:rFonts w:hint="eastAsia"/>
          <w:sz w:val="22"/>
          <w:szCs w:val="28"/>
        </w:rPr>
        <w:t>清晰扫描原件至助学公邮，提交复印件</w:t>
      </w:r>
      <w:r w:rsidR="00DA4618">
        <w:rPr>
          <w:rFonts w:hint="eastAsia"/>
          <w:sz w:val="22"/>
          <w:szCs w:val="28"/>
        </w:rPr>
        <w:t>：</w:t>
      </w:r>
      <w:r w:rsidRPr="00A07DCC">
        <w:rPr>
          <w:sz w:val="22"/>
          <w:szCs w:val="28"/>
        </w:rPr>
        <w:t>须复印封面，目录，正文以及论文刊号信息，用稿通知无效）；</w:t>
      </w:r>
    </w:p>
    <w:p w14:paraId="5B5EC392" w14:textId="77777777" w:rsidR="0006226F" w:rsidRPr="003F68C6" w:rsidRDefault="00C21912">
      <w:pPr>
        <w:rPr>
          <w:sz w:val="22"/>
          <w:szCs w:val="28"/>
        </w:rPr>
      </w:pPr>
      <w:r w:rsidRPr="003F68C6">
        <w:rPr>
          <w:rFonts w:hint="eastAsia"/>
          <w:sz w:val="22"/>
          <w:szCs w:val="28"/>
        </w:rPr>
        <w:t xml:space="preserve">5. </w:t>
      </w:r>
      <w:r w:rsidRPr="003F68C6">
        <w:rPr>
          <w:rFonts w:hint="eastAsia"/>
          <w:sz w:val="22"/>
          <w:szCs w:val="28"/>
        </w:rPr>
        <w:t>本次审查步骤：</w:t>
      </w:r>
    </w:p>
    <w:p w14:paraId="5D819CF7" w14:textId="1365FD6D" w:rsidR="0006226F" w:rsidRPr="00A07DCC" w:rsidRDefault="00E32F35">
      <w:pPr>
        <w:rPr>
          <w:sz w:val="22"/>
          <w:szCs w:val="28"/>
        </w:rPr>
      </w:pPr>
      <w:r>
        <w:rPr>
          <w:rFonts w:hint="eastAsia"/>
          <w:sz w:val="22"/>
          <w:szCs w:val="28"/>
        </w:rPr>
        <w:t>3</w:t>
      </w:r>
      <w:r w:rsidR="00476A6B" w:rsidRPr="00F66DBC">
        <w:rPr>
          <w:rFonts w:hint="eastAsia"/>
          <w:sz w:val="22"/>
          <w:szCs w:val="28"/>
        </w:rPr>
        <w:t>月</w:t>
      </w:r>
      <w:r>
        <w:rPr>
          <w:rFonts w:hint="eastAsia"/>
          <w:sz w:val="22"/>
          <w:szCs w:val="28"/>
        </w:rPr>
        <w:t>17</w:t>
      </w:r>
      <w:r w:rsidR="00476A6B" w:rsidRPr="00F66DBC">
        <w:rPr>
          <w:rFonts w:hint="eastAsia"/>
          <w:sz w:val="22"/>
          <w:szCs w:val="28"/>
        </w:rPr>
        <w:t>日前</w:t>
      </w:r>
      <w:r w:rsidR="00476A6B" w:rsidRPr="00A07DCC">
        <w:rPr>
          <w:rFonts w:hint="eastAsia"/>
          <w:sz w:val="22"/>
          <w:szCs w:val="28"/>
        </w:rPr>
        <w:t>，网院收集整理学员提交材料至外研中心或中文学院复审，外研中心或中文学院</w:t>
      </w:r>
      <w:r w:rsidR="00A319E8">
        <w:rPr>
          <w:rFonts w:hint="eastAsia"/>
          <w:sz w:val="22"/>
          <w:szCs w:val="28"/>
        </w:rPr>
        <w:t>将</w:t>
      </w:r>
      <w:r w:rsidR="00476A6B" w:rsidRPr="00A07DCC">
        <w:rPr>
          <w:rFonts w:hint="eastAsia"/>
          <w:sz w:val="22"/>
          <w:szCs w:val="28"/>
        </w:rPr>
        <w:t>不晚于</w:t>
      </w:r>
      <w:r>
        <w:rPr>
          <w:rFonts w:hint="eastAsia"/>
          <w:sz w:val="22"/>
          <w:szCs w:val="28"/>
        </w:rPr>
        <w:t>3</w:t>
      </w:r>
      <w:r w:rsidR="00164A19">
        <w:rPr>
          <w:rFonts w:hint="eastAsia"/>
          <w:sz w:val="22"/>
          <w:szCs w:val="28"/>
        </w:rPr>
        <w:t>月</w:t>
      </w:r>
      <w:r>
        <w:rPr>
          <w:rFonts w:hint="eastAsia"/>
          <w:sz w:val="22"/>
          <w:szCs w:val="28"/>
        </w:rPr>
        <w:t>28</w:t>
      </w:r>
      <w:r w:rsidR="00476A6B" w:rsidRPr="00A07DCC">
        <w:rPr>
          <w:rFonts w:hint="eastAsia"/>
          <w:sz w:val="22"/>
          <w:szCs w:val="28"/>
        </w:rPr>
        <w:t>日前送至研究生院学位办终审。</w:t>
      </w:r>
      <w:r w:rsidR="00476A6B" w:rsidRPr="00A07DCC">
        <w:rPr>
          <w:sz w:val="22"/>
          <w:szCs w:val="28"/>
        </w:rPr>
        <w:t>研究生院学位办组织相关人员进行审查，</w:t>
      </w:r>
      <w:r w:rsidR="00CF3684">
        <w:rPr>
          <w:rFonts w:hint="eastAsia"/>
          <w:sz w:val="22"/>
          <w:szCs w:val="28"/>
        </w:rPr>
        <w:t>预计</w:t>
      </w:r>
      <w:r>
        <w:rPr>
          <w:rFonts w:hint="eastAsia"/>
          <w:sz w:val="22"/>
          <w:szCs w:val="28"/>
        </w:rPr>
        <w:t>4</w:t>
      </w:r>
      <w:r>
        <w:rPr>
          <w:rFonts w:hint="eastAsia"/>
          <w:sz w:val="22"/>
          <w:szCs w:val="28"/>
        </w:rPr>
        <w:t>月中旬</w:t>
      </w:r>
      <w:r w:rsidR="007F78B8">
        <w:rPr>
          <w:rFonts w:hint="eastAsia"/>
          <w:sz w:val="22"/>
          <w:szCs w:val="28"/>
        </w:rPr>
        <w:t>公布审查结果</w:t>
      </w:r>
      <w:r w:rsidR="00476A6B" w:rsidRPr="00A07DCC">
        <w:rPr>
          <w:rFonts w:hint="eastAsia"/>
          <w:sz w:val="22"/>
          <w:szCs w:val="28"/>
        </w:rPr>
        <w:t>。</w:t>
      </w:r>
    </w:p>
    <w:p w14:paraId="506FA345" w14:textId="77777777" w:rsidR="0006226F" w:rsidRPr="00A07DCC" w:rsidRDefault="0006226F">
      <w:pPr>
        <w:rPr>
          <w:sz w:val="22"/>
          <w:szCs w:val="28"/>
        </w:rPr>
      </w:pPr>
    </w:p>
    <w:p w14:paraId="65D76B5A" w14:textId="77777777" w:rsidR="0006226F" w:rsidRPr="00A07DCC" w:rsidRDefault="00C21912">
      <w:pPr>
        <w:rPr>
          <w:sz w:val="22"/>
          <w:szCs w:val="28"/>
        </w:rPr>
      </w:pPr>
      <w:r w:rsidRPr="00A07DCC">
        <w:rPr>
          <w:rFonts w:hint="eastAsia"/>
          <w:sz w:val="22"/>
          <w:szCs w:val="28"/>
        </w:rPr>
        <w:t xml:space="preserve">                                                                 </w:t>
      </w:r>
    </w:p>
    <w:p w14:paraId="143E3B02" w14:textId="77777777" w:rsidR="0006226F" w:rsidRPr="00A07DCC" w:rsidRDefault="00C21912">
      <w:pPr>
        <w:ind w:firstLineChars="3200" w:firstLine="7040"/>
        <w:rPr>
          <w:sz w:val="22"/>
          <w:szCs w:val="28"/>
        </w:rPr>
      </w:pPr>
      <w:r w:rsidRPr="00A07DCC">
        <w:rPr>
          <w:rFonts w:hint="eastAsia"/>
          <w:sz w:val="22"/>
          <w:szCs w:val="28"/>
        </w:rPr>
        <w:t xml:space="preserve">  </w:t>
      </w:r>
      <w:r w:rsidRPr="00A07DCC">
        <w:rPr>
          <w:rFonts w:hint="eastAsia"/>
          <w:sz w:val="22"/>
          <w:szCs w:val="28"/>
        </w:rPr>
        <w:t>北外网院</w:t>
      </w:r>
    </w:p>
    <w:p w14:paraId="326A7100" w14:textId="77777777" w:rsidR="0006226F" w:rsidRPr="00A07DCC" w:rsidRDefault="00C21912">
      <w:pPr>
        <w:rPr>
          <w:sz w:val="22"/>
          <w:szCs w:val="28"/>
        </w:rPr>
      </w:pPr>
      <w:r w:rsidRPr="00A07DCC">
        <w:rPr>
          <w:rFonts w:hint="eastAsia"/>
          <w:sz w:val="22"/>
          <w:szCs w:val="28"/>
        </w:rPr>
        <w:t xml:space="preserve">                                                            202</w:t>
      </w:r>
      <w:r w:rsidR="00E32F35">
        <w:rPr>
          <w:rFonts w:hint="eastAsia"/>
          <w:sz w:val="22"/>
          <w:szCs w:val="28"/>
        </w:rPr>
        <w:t>5</w:t>
      </w:r>
      <w:r w:rsidRPr="00A07DCC">
        <w:rPr>
          <w:rFonts w:hint="eastAsia"/>
          <w:sz w:val="22"/>
          <w:szCs w:val="28"/>
        </w:rPr>
        <w:t>年</w:t>
      </w:r>
      <w:r w:rsidR="00E32F35">
        <w:rPr>
          <w:rFonts w:hint="eastAsia"/>
          <w:sz w:val="22"/>
          <w:szCs w:val="28"/>
        </w:rPr>
        <w:t>2</w:t>
      </w:r>
      <w:r w:rsidRPr="00A07DCC">
        <w:rPr>
          <w:rFonts w:hint="eastAsia"/>
          <w:sz w:val="22"/>
          <w:szCs w:val="28"/>
        </w:rPr>
        <w:t>月</w:t>
      </w:r>
      <w:r w:rsidR="00E32F35">
        <w:rPr>
          <w:rFonts w:hint="eastAsia"/>
          <w:sz w:val="22"/>
          <w:szCs w:val="28"/>
        </w:rPr>
        <w:t>26</w:t>
      </w:r>
      <w:r w:rsidRPr="00A07DCC">
        <w:rPr>
          <w:rFonts w:hint="eastAsia"/>
          <w:sz w:val="22"/>
          <w:szCs w:val="28"/>
        </w:rPr>
        <w:t>日</w:t>
      </w:r>
    </w:p>
    <w:sectPr w:rsidR="0006226F" w:rsidRPr="00A07DCC" w:rsidSect="00BF5A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C23B6" w14:textId="77777777" w:rsidR="004E3A2A" w:rsidRDefault="004E3A2A" w:rsidP="00A07DCC">
      <w:r>
        <w:separator/>
      </w:r>
    </w:p>
  </w:endnote>
  <w:endnote w:type="continuationSeparator" w:id="0">
    <w:p w14:paraId="1B061620" w14:textId="77777777" w:rsidR="004E3A2A" w:rsidRDefault="004E3A2A" w:rsidP="00A0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A5961" w14:textId="77777777" w:rsidR="004E3A2A" w:rsidRDefault="004E3A2A" w:rsidP="00A07DCC">
      <w:r>
        <w:separator/>
      </w:r>
    </w:p>
  </w:footnote>
  <w:footnote w:type="continuationSeparator" w:id="0">
    <w:p w14:paraId="6D3A71EE" w14:textId="77777777" w:rsidR="004E3A2A" w:rsidRDefault="004E3A2A" w:rsidP="00A07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C689B8"/>
    <w:multiLevelType w:val="singleLevel"/>
    <w:tmpl w:val="8BC689B8"/>
    <w:lvl w:ilvl="0">
      <w:start w:val="1"/>
      <w:numFmt w:val="decimal"/>
      <w:lvlText w:val="%1)"/>
      <w:lvlJc w:val="left"/>
      <w:pPr>
        <w:tabs>
          <w:tab w:val="left" w:pos="312"/>
        </w:tabs>
      </w:pPr>
    </w:lvl>
  </w:abstractNum>
  <w:abstractNum w:abstractNumId="1" w15:restartNumberingAfterBreak="0">
    <w:nsid w:val="9ABCA4D6"/>
    <w:multiLevelType w:val="singleLevel"/>
    <w:tmpl w:val="9ABCA4D6"/>
    <w:lvl w:ilvl="0">
      <w:start w:val="1"/>
      <w:numFmt w:val="decimal"/>
      <w:suff w:val="nothing"/>
      <w:lvlText w:val="（%1）"/>
      <w:lvlJc w:val="left"/>
    </w:lvl>
  </w:abstractNum>
  <w:abstractNum w:abstractNumId="2" w15:restartNumberingAfterBreak="0">
    <w:nsid w:val="1396754D"/>
    <w:multiLevelType w:val="singleLevel"/>
    <w:tmpl w:val="1396754D"/>
    <w:lvl w:ilvl="0">
      <w:start w:val="1"/>
      <w:numFmt w:val="decimal"/>
      <w:suff w:val="space"/>
      <w:lvlText w:val="%1."/>
      <w:lvlJc w:val="left"/>
    </w:lvl>
  </w:abstractNum>
  <w:abstractNum w:abstractNumId="3" w15:restartNumberingAfterBreak="0">
    <w:nsid w:val="6B20DAB2"/>
    <w:multiLevelType w:val="singleLevel"/>
    <w:tmpl w:val="6B20DAB2"/>
    <w:lvl w:ilvl="0">
      <w:start w:val="1"/>
      <w:numFmt w:val="decimal"/>
      <w:lvlText w:val="%1."/>
      <w:lvlJc w:val="left"/>
      <w:pPr>
        <w:ind w:left="425" w:hanging="425"/>
      </w:pPr>
      <w:rPr>
        <w:rFonts w:hint="default"/>
      </w:rPr>
    </w:lvl>
  </w:abstractNum>
  <w:num w:numId="1" w16cid:durableId="1992636599">
    <w:abstractNumId w:val="2"/>
  </w:num>
  <w:num w:numId="2" w16cid:durableId="1341464025">
    <w:abstractNumId w:val="0"/>
  </w:num>
  <w:num w:numId="3" w16cid:durableId="1603684841">
    <w:abstractNumId w:val="1"/>
  </w:num>
  <w:num w:numId="4" w16cid:durableId="1614555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2M3NzQ4Nzg1MzljNTgyNDY2ZjFhNzAwMmQ2NjYxOWQifQ=="/>
  </w:docVars>
  <w:rsids>
    <w:rsidRoot w:val="202E11B5"/>
    <w:rsid w:val="0006226F"/>
    <w:rsid w:val="0009602D"/>
    <w:rsid w:val="00164A19"/>
    <w:rsid w:val="001C779E"/>
    <w:rsid w:val="00272398"/>
    <w:rsid w:val="00396BCE"/>
    <w:rsid w:val="003F68C6"/>
    <w:rsid w:val="00476A6B"/>
    <w:rsid w:val="004915AB"/>
    <w:rsid w:val="004E3A2A"/>
    <w:rsid w:val="00543BF5"/>
    <w:rsid w:val="00551F62"/>
    <w:rsid w:val="00555A8C"/>
    <w:rsid w:val="00573613"/>
    <w:rsid w:val="00573EE1"/>
    <w:rsid w:val="005D1092"/>
    <w:rsid w:val="005D59FE"/>
    <w:rsid w:val="0069726C"/>
    <w:rsid w:val="006C3A9E"/>
    <w:rsid w:val="007068C9"/>
    <w:rsid w:val="007976D3"/>
    <w:rsid w:val="007A09E4"/>
    <w:rsid w:val="007D5E64"/>
    <w:rsid w:val="007F70FB"/>
    <w:rsid w:val="007F78B8"/>
    <w:rsid w:val="008658DC"/>
    <w:rsid w:val="00953385"/>
    <w:rsid w:val="009F6F5B"/>
    <w:rsid w:val="009F7833"/>
    <w:rsid w:val="00A06DD4"/>
    <w:rsid w:val="00A07DCC"/>
    <w:rsid w:val="00A319E8"/>
    <w:rsid w:val="00B900ED"/>
    <w:rsid w:val="00B937E6"/>
    <w:rsid w:val="00BC105F"/>
    <w:rsid w:val="00BD6072"/>
    <w:rsid w:val="00BF5A0C"/>
    <w:rsid w:val="00C165B3"/>
    <w:rsid w:val="00C21912"/>
    <w:rsid w:val="00C32BBA"/>
    <w:rsid w:val="00CA659A"/>
    <w:rsid w:val="00CF3684"/>
    <w:rsid w:val="00D2685A"/>
    <w:rsid w:val="00D33586"/>
    <w:rsid w:val="00D7118C"/>
    <w:rsid w:val="00DA4618"/>
    <w:rsid w:val="00DB461D"/>
    <w:rsid w:val="00E32F35"/>
    <w:rsid w:val="00E7509A"/>
    <w:rsid w:val="00E9378B"/>
    <w:rsid w:val="00EB260F"/>
    <w:rsid w:val="00F42280"/>
    <w:rsid w:val="00F66DBC"/>
    <w:rsid w:val="00FD433D"/>
    <w:rsid w:val="00FE1215"/>
    <w:rsid w:val="01582A6B"/>
    <w:rsid w:val="04137AA3"/>
    <w:rsid w:val="05F575F4"/>
    <w:rsid w:val="099E0166"/>
    <w:rsid w:val="0D2F4190"/>
    <w:rsid w:val="148443FC"/>
    <w:rsid w:val="202E11B5"/>
    <w:rsid w:val="25203CCD"/>
    <w:rsid w:val="298F1421"/>
    <w:rsid w:val="2E2B796A"/>
    <w:rsid w:val="33A30FB5"/>
    <w:rsid w:val="3B537AF7"/>
    <w:rsid w:val="3B9B111B"/>
    <w:rsid w:val="424476A2"/>
    <w:rsid w:val="48C07A72"/>
    <w:rsid w:val="4B26353C"/>
    <w:rsid w:val="4BE63657"/>
    <w:rsid w:val="4CCA5495"/>
    <w:rsid w:val="4D3532FF"/>
    <w:rsid w:val="4E0E5172"/>
    <w:rsid w:val="505C17AE"/>
    <w:rsid w:val="508218CE"/>
    <w:rsid w:val="52B72CCB"/>
    <w:rsid w:val="58A56D12"/>
    <w:rsid w:val="5A113609"/>
    <w:rsid w:val="5DAC7DC2"/>
    <w:rsid w:val="5E1B14DE"/>
    <w:rsid w:val="5EA95D82"/>
    <w:rsid w:val="61C12A8F"/>
    <w:rsid w:val="691E2E69"/>
    <w:rsid w:val="6B885871"/>
    <w:rsid w:val="73E87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0B7E4"/>
  <w15:docId w15:val="{0E152B56-805E-46EF-B9BE-96CE6A6B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5A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BF5A0C"/>
    <w:rPr>
      <w:color w:val="0000FF"/>
      <w:u w:val="single"/>
    </w:rPr>
  </w:style>
  <w:style w:type="paragraph" w:styleId="a4">
    <w:name w:val="header"/>
    <w:basedOn w:val="a"/>
    <w:link w:val="a5"/>
    <w:rsid w:val="00A07DCC"/>
    <w:pPr>
      <w:tabs>
        <w:tab w:val="center" w:pos="4153"/>
        <w:tab w:val="right" w:pos="8306"/>
      </w:tabs>
      <w:snapToGrid w:val="0"/>
      <w:jc w:val="center"/>
    </w:pPr>
    <w:rPr>
      <w:sz w:val="18"/>
      <w:szCs w:val="18"/>
    </w:rPr>
  </w:style>
  <w:style w:type="character" w:customStyle="1" w:styleId="a5">
    <w:name w:val="页眉 字符"/>
    <w:basedOn w:val="a0"/>
    <w:link w:val="a4"/>
    <w:rsid w:val="00A07DCC"/>
    <w:rPr>
      <w:kern w:val="2"/>
      <w:sz w:val="18"/>
      <w:szCs w:val="18"/>
    </w:rPr>
  </w:style>
  <w:style w:type="paragraph" w:styleId="a6">
    <w:name w:val="footer"/>
    <w:basedOn w:val="a"/>
    <w:link w:val="a7"/>
    <w:rsid w:val="00A07DCC"/>
    <w:pPr>
      <w:tabs>
        <w:tab w:val="center" w:pos="4153"/>
        <w:tab w:val="right" w:pos="8306"/>
      </w:tabs>
      <w:snapToGrid w:val="0"/>
      <w:jc w:val="left"/>
    </w:pPr>
    <w:rPr>
      <w:sz w:val="18"/>
      <w:szCs w:val="18"/>
    </w:rPr>
  </w:style>
  <w:style w:type="character" w:customStyle="1" w:styleId="a7">
    <w:name w:val="页脚 字符"/>
    <w:basedOn w:val="a0"/>
    <w:link w:val="a6"/>
    <w:rsid w:val="00A07DCC"/>
    <w:rPr>
      <w:kern w:val="2"/>
      <w:sz w:val="18"/>
      <w:szCs w:val="18"/>
    </w:rPr>
  </w:style>
  <w:style w:type="paragraph" w:styleId="a8">
    <w:name w:val="List Paragraph"/>
    <w:basedOn w:val="a"/>
    <w:uiPriority w:val="99"/>
    <w:unhideWhenUsed/>
    <w:rsid w:val="0095338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dxl.chsi.com.cn/tdxlsqx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200</Words>
  <Characters>1145</Characters>
  <Application>Microsoft Office Word</Application>
  <DocSecurity>0</DocSecurity>
  <Lines>9</Lines>
  <Paragraphs>2</Paragraphs>
  <ScaleCrop>false</ScaleCrop>
  <Company>Win</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Unipus</cp:lastModifiedBy>
  <cp:revision>5</cp:revision>
  <dcterms:created xsi:type="dcterms:W3CDTF">2025-02-26T09:57:00Z</dcterms:created>
  <dcterms:modified xsi:type="dcterms:W3CDTF">2025-02-27T09:09:00Z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899DD790119C4DE59D3C98B780002C95</vt:lpwstr>
  </property>
</Properties>
</file>